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22DE" w14:textId="77777777" w:rsidR="0079181F" w:rsidRPr="0018648D" w:rsidRDefault="0079181F" w:rsidP="0079181F">
      <w:pPr>
        <w:rPr>
          <w:rFonts w:ascii="Trebuchet MS" w:hAnsi="Trebuchet MS" w:cs="Arial"/>
          <w:b/>
          <w:sz w:val="28"/>
          <w:szCs w:val="28"/>
        </w:rPr>
      </w:pPr>
      <w:r w:rsidRPr="0018648D">
        <w:rPr>
          <w:rFonts w:ascii="Trebuchet MS" w:hAnsi="Trebuchet MS" w:cs="Arial"/>
          <w:b/>
          <w:sz w:val="28"/>
          <w:szCs w:val="28"/>
        </w:rPr>
        <w:t>Stappenplan aanmelding voor dyslexie onderzoek</w:t>
      </w:r>
    </w:p>
    <w:p w14:paraId="05B84A1C" w14:textId="77777777" w:rsidR="0079181F" w:rsidRPr="008F2389" w:rsidRDefault="0079181F" w:rsidP="0079181F">
      <w:pPr>
        <w:rPr>
          <w:rFonts w:cstheme="minorHAnsi"/>
        </w:rPr>
      </w:pPr>
      <w:r w:rsidRPr="008F2389">
        <w:rPr>
          <w:rFonts w:cstheme="minorHAnsi"/>
        </w:rPr>
        <w:t>(In dit stappenplan wordt met ouder(s) bedoeld de wettelijke gezagsdrager(s) van de leerling.)</w:t>
      </w:r>
    </w:p>
    <w:p w14:paraId="09FFD524" w14:textId="77777777" w:rsidR="0079181F" w:rsidRPr="008F2389" w:rsidRDefault="0079181F" w:rsidP="0079181F">
      <w:pPr>
        <w:jc w:val="center"/>
        <w:rPr>
          <w:rFonts w:cstheme="minorHAnsi"/>
        </w:rPr>
      </w:pPr>
    </w:p>
    <w:p w14:paraId="36A07412" w14:textId="62DFB81C" w:rsidR="0079181F" w:rsidRPr="008F2389" w:rsidRDefault="0079181F" w:rsidP="0079181F">
      <w:pPr>
        <w:numPr>
          <w:ilvl w:val="0"/>
          <w:numId w:val="7"/>
        </w:numPr>
        <w:rPr>
          <w:rFonts w:cstheme="minorHAnsi"/>
        </w:rPr>
      </w:pPr>
      <w:r w:rsidRPr="008F2389">
        <w:rPr>
          <w:rFonts w:cstheme="minorHAnsi"/>
        </w:rPr>
        <w:t>Overleg en voorbereiding met de ouder(s) van de leerling m.b.t. het door de school geadviseerde ondersteuningstraject aanvraag dyslexie onderzoek en indien van toepassing dyslexiezorg (ED).</w:t>
      </w:r>
    </w:p>
    <w:p w14:paraId="4491ADB8" w14:textId="77777777" w:rsidR="0079181F" w:rsidRPr="008F2389" w:rsidRDefault="0079181F" w:rsidP="0079181F">
      <w:pPr>
        <w:numPr>
          <w:ilvl w:val="0"/>
          <w:numId w:val="7"/>
        </w:numPr>
        <w:rPr>
          <w:rFonts w:cstheme="minorHAnsi"/>
        </w:rPr>
      </w:pPr>
      <w:r w:rsidRPr="008F2389">
        <w:rPr>
          <w:rFonts w:cstheme="minorHAnsi"/>
        </w:rPr>
        <w:t xml:space="preserve">School vult het aanmeldformulier/ leerling dossier dyslexie in. </w:t>
      </w:r>
    </w:p>
    <w:p w14:paraId="23C23F77" w14:textId="77777777" w:rsidR="0079181F" w:rsidRPr="008F2389" w:rsidRDefault="0079181F" w:rsidP="0079181F">
      <w:pPr>
        <w:numPr>
          <w:ilvl w:val="0"/>
          <w:numId w:val="7"/>
        </w:numPr>
        <w:rPr>
          <w:rFonts w:cstheme="minorHAnsi"/>
        </w:rPr>
      </w:pPr>
      <w:r w:rsidRPr="008F2389">
        <w:rPr>
          <w:rFonts w:cstheme="minorHAnsi"/>
        </w:rPr>
        <w:t>Aanmeldformulier wordt ondertekend door schooldirecteur, ib-er en ouder(s) van de leerling.</w:t>
      </w:r>
    </w:p>
    <w:p w14:paraId="6E0986FA" w14:textId="77777777" w:rsidR="0079181F" w:rsidRPr="008F2389" w:rsidRDefault="0079181F" w:rsidP="0079181F">
      <w:pPr>
        <w:numPr>
          <w:ilvl w:val="0"/>
          <w:numId w:val="7"/>
        </w:numPr>
        <w:rPr>
          <w:rFonts w:cstheme="minorHAnsi"/>
        </w:rPr>
      </w:pPr>
      <w:r w:rsidRPr="008F2389">
        <w:rPr>
          <w:rFonts w:cstheme="minorHAnsi"/>
        </w:rPr>
        <w:t>Aanmeldformulier wordt getypt en digitaal met bijlagen ingediend:</w:t>
      </w:r>
    </w:p>
    <w:p w14:paraId="7E8C2159" w14:textId="77777777" w:rsidR="0079181F" w:rsidRPr="008F2389" w:rsidRDefault="0079181F" w:rsidP="0079181F">
      <w:pPr>
        <w:ind w:left="708"/>
        <w:rPr>
          <w:rFonts w:cstheme="minorHAnsi"/>
        </w:rPr>
      </w:pPr>
      <w:hyperlink r:id="rId11" w:history="1">
        <w:r w:rsidRPr="008F2389">
          <w:rPr>
            <w:rStyle w:val="Hyperlink"/>
            <w:rFonts w:cstheme="minorHAnsi"/>
          </w:rPr>
          <w:t>g.veenhoven@swvdrechtsteden.nl</w:t>
        </w:r>
      </w:hyperlink>
      <w:r w:rsidRPr="008F2389">
        <w:rPr>
          <w:rFonts w:cstheme="minorHAnsi"/>
        </w:rPr>
        <w:t xml:space="preserve"> </w:t>
      </w:r>
    </w:p>
    <w:p w14:paraId="60E84F56" w14:textId="77777777" w:rsidR="0079181F" w:rsidRPr="008F2389" w:rsidRDefault="0079181F" w:rsidP="0079181F">
      <w:pPr>
        <w:numPr>
          <w:ilvl w:val="0"/>
          <w:numId w:val="7"/>
        </w:numPr>
        <w:rPr>
          <w:rFonts w:cstheme="minorHAnsi"/>
        </w:rPr>
      </w:pPr>
      <w:r w:rsidRPr="008F2389">
        <w:rPr>
          <w:rFonts w:cstheme="minorHAnsi"/>
        </w:rPr>
        <w:t>Het loket checkt de aanmelding op volledigheid.</w:t>
      </w:r>
    </w:p>
    <w:p w14:paraId="4B3887C2" w14:textId="77777777" w:rsidR="0079181F" w:rsidRPr="008F2389" w:rsidRDefault="0079181F" w:rsidP="0079181F">
      <w:pPr>
        <w:numPr>
          <w:ilvl w:val="0"/>
          <w:numId w:val="7"/>
        </w:numPr>
        <w:rPr>
          <w:rFonts w:cstheme="minorHAnsi"/>
        </w:rPr>
      </w:pPr>
      <w:r w:rsidRPr="008F2389">
        <w:rPr>
          <w:rFonts w:cstheme="minorHAnsi"/>
        </w:rPr>
        <w:t>Het loket stuurt een ontvangstbevestiging van de aanmelding aan de school van de leerling.</w:t>
      </w:r>
    </w:p>
    <w:p w14:paraId="52BCFE6F" w14:textId="77777777" w:rsidR="0079181F" w:rsidRPr="008F2389" w:rsidRDefault="0079181F" w:rsidP="0079181F">
      <w:pPr>
        <w:numPr>
          <w:ilvl w:val="0"/>
          <w:numId w:val="7"/>
        </w:numPr>
        <w:rPr>
          <w:rFonts w:cstheme="minorHAnsi"/>
        </w:rPr>
      </w:pPr>
      <w:r w:rsidRPr="008F2389">
        <w:rPr>
          <w:rFonts w:cstheme="minorHAnsi"/>
        </w:rPr>
        <w:t>Het loket zet de aanmelding door naar de betrokken functionaris van het SWV, belast met de beoordeling van de aanvraag.</w:t>
      </w:r>
    </w:p>
    <w:p w14:paraId="3779C3D0" w14:textId="77777777" w:rsidR="0079181F" w:rsidRPr="008F2389" w:rsidRDefault="0079181F" w:rsidP="0079181F">
      <w:pPr>
        <w:numPr>
          <w:ilvl w:val="0"/>
          <w:numId w:val="7"/>
        </w:numPr>
        <w:rPr>
          <w:rFonts w:cstheme="minorHAnsi"/>
        </w:rPr>
      </w:pPr>
      <w:r w:rsidRPr="008F2389">
        <w:rPr>
          <w:rFonts w:cstheme="minorHAnsi"/>
        </w:rPr>
        <w:t>In geval de aanmelding doorgezet wordt voor diagnostisch dyslexie onderzoek, zal dit door het loket aan de school meegedeeld worden met daarbij de contactgegevens van de zorgaanbieder.</w:t>
      </w:r>
    </w:p>
    <w:p w14:paraId="5559D415" w14:textId="77777777" w:rsidR="0079181F" w:rsidRPr="008F2389" w:rsidRDefault="0079181F" w:rsidP="0079181F">
      <w:pPr>
        <w:numPr>
          <w:ilvl w:val="0"/>
          <w:numId w:val="7"/>
        </w:numPr>
        <w:rPr>
          <w:rFonts w:cstheme="minorHAnsi"/>
        </w:rPr>
      </w:pPr>
      <w:r w:rsidRPr="008F2389">
        <w:rPr>
          <w:rFonts w:cstheme="minorHAnsi"/>
        </w:rPr>
        <w:t>In geval de aanmelding niet kan worden doorgezet voor onderzoek wordt de reden tot afwijzing door de functionaris, belast met de beoordeling van de aanvraag, gemotiveerd en medegedeeld aan de school (de school geeft dit door aan de ouder(s)).</w:t>
      </w:r>
    </w:p>
    <w:p w14:paraId="722A1B71" w14:textId="77777777" w:rsidR="0079181F" w:rsidRPr="008F2389" w:rsidRDefault="0079181F" w:rsidP="0079181F">
      <w:pPr>
        <w:numPr>
          <w:ilvl w:val="0"/>
          <w:numId w:val="7"/>
        </w:numPr>
        <w:rPr>
          <w:rFonts w:cstheme="minorHAnsi"/>
        </w:rPr>
      </w:pPr>
      <w:r w:rsidRPr="008F2389">
        <w:rPr>
          <w:rFonts w:cstheme="minorHAnsi"/>
        </w:rPr>
        <w:t>Het doorzetten van de aanmelding voor diagnostisch dyslexie onderzoek wordt medegedeeld aan de school (de school geeft dit door aan de ouder(s)) middels een schrijven.</w:t>
      </w:r>
    </w:p>
    <w:p w14:paraId="546BBAE1" w14:textId="77777777" w:rsidR="0079181F" w:rsidRPr="008F2389" w:rsidRDefault="0079181F" w:rsidP="0079181F">
      <w:pPr>
        <w:numPr>
          <w:ilvl w:val="0"/>
          <w:numId w:val="7"/>
        </w:numPr>
        <w:rPr>
          <w:rFonts w:cstheme="minorHAnsi"/>
        </w:rPr>
      </w:pPr>
      <w:r w:rsidRPr="008F2389">
        <w:rPr>
          <w:rFonts w:cstheme="minorHAnsi"/>
        </w:rPr>
        <w:t>De school en de ouder(s) bepalen in onderling overleg een door de Service Organisatie Jeugd Zuid-Holland Zuid gecontracteerde zorgaanbieder (school ontvangt een lijst met de gecontracteerde zorgaanbieders waaruit gekozen kan worden).</w:t>
      </w:r>
    </w:p>
    <w:p w14:paraId="43ED3B41" w14:textId="77777777" w:rsidR="0079181F" w:rsidRPr="008F2389" w:rsidRDefault="0079181F" w:rsidP="0079181F">
      <w:pPr>
        <w:numPr>
          <w:ilvl w:val="0"/>
          <w:numId w:val="7"/>
        </w:numPr>
        <w:rPr>
          <w:rFonts w:cstheme="minorHAnsi"/>
        </w:rPr>
      </w:pPr>
      <w:r w:rsidRPr="008F2389">
        <w:rPr>
          <w:rFonts w:cstheme="minorHAnsi"/>
        </w:rPr>
        <w:t>De school meldt de leerling aan bij de zorgaanbieder met het meesturen van de brief bedoeld onder 10 en draagt met toestemming van de ouder(s) het leerling dossier over aan de zorgaanbieder.</w:t>
      </w:r>
    </w:p>
    <w:p w14:paraId="7F070D91" w14:textId="77777777" w:rsidR="0079181F" w:rsidRPr="008F2389" w:rsidRDefault="0079181F" w:rsidP="0079181F">
      <w:pPr>
        <w:rPr>
          <w:rFonts w:cstheme="minorHAnsi"/>
        </w:rPr>
      </w:pPr>
    </w:p>
    <w:p w14:paraId="4CA07587" w14:textId="6863C312" w:rsidR="0079181F" w:rsidRPr="008F2389" w:rsidRDefault="0079181F" w:rsidP="0079181F">
      <w:pPr>
        <w:rPr>
          <w:rFonts w:cstheme="minorHAnsi"/>
          <w:b/>
        </w:rPr>
      </w:pPr>
      <w:r w:rsidRPr="008F2389">
        <w:rPr>
          <w:rFonts w:cstheme="minorHAnsi"/>
          <w:b/>
        </w:rPr>
        <w:t>Criteria t.b.v. het doorzetten van het dossier voor nadere diagnostiek (ED).</w:t>
      </w:r>
    </w:p>
    <w:p w14:paraId="42C98DA4" w14:textId="77777777" w:rsidR="0079181F" w:rsidRPr="008F2389" w:rsidRDefault="0079181F" w:rsidP="0079181F">
      <w:pPr>
        <w:rPr>
          <w:rFonts w:cstheme="minorHAnsi"/>
        </w:rPr>
      </w:pPr>
      <w:r w:rsidRPr="008F2389">
        <w:rPr>
          <w:rFonts w:cstheme="minorHAnsi"/>
        </w:rPr>
        <w:t>Aanmeldformulieren worden wat betreft het doorzetten voor diagnostisch dyslexie onderzoek beoordeeld op de volgende criteria.</w:t>
      </w:r>
    </w:p>
    <w:p w14:paraId="494B9F00" w14:textId="77777777" w:rsidR="0079181F" w:rsidRPr="008F2389" w:rsidRDefault="0079181F" w:rsidP="0079181F">
      <w:pPr>
        <w:numPr>
          <w:ilvl w:val="0"/>
          <w:numId w:val="8"/>
        </w:numPr>
        <w:rPr>
          <w:rFonts w:cstheme="minorHAnsi"/>
        </w:rPr>
      </w:pPr>
      <w:r w:rsidRPr="008F2389">
        <w:rPr>
          <w:rFonts w:cstheme="minorHAnsi"/>
        </w:rPr>
        <w:t xml:space="preserve">Op het aanmeldformulier is aantoonbaar dat de leerling op drie opeenvolgende toets momenten (Midden/ Eind) van Cito een E score/ V- (min) score op DMT (en/of spellen) heeft gescoord. </w:t>
      </w:r>
    </w:p>
    <w:p w14:paraId="751F9558" w14:textId="77777777" w:rsidR="0079181F" w:rsidRPr="008F2389" w:rsidRDefault="0079181F" w:rsidP="0079181F">
      <w:pPr>
        <w:ind w:left="720"/>
        <w:rPr>
          <w:rFonts w:cstheme="minorHAnsi"/>
        </w:rPr>
      </w:pPr>
      <w:r w:rsidRPr="008F2389">
        <w:rPr>
          <w:rFonts w:cstheme="minorHAnsi"/>
        </w:rPr>
        <w:t xml:space="preserve">Alleen E scores/ V- (min) bij lezen DMT voldoen (laagste 10%). </w:t>
      </w:r>
    </w:p>
    <w:p w14:paraId="46590FC4" w14:textId="1F43F233" w:rsidR="0079181F" w:rsidRPr="008F2389" w:rsidRDefault="0079181F" w:rsidP="0079181F">
      <w:pPr>
        <w:numPr>
          <w:ilvl w:val="0"/>
          <w:numId w:val="8"/>
        </w:numPr>
        <w:rPr>
          <w:rFonts w:cstheme="minorHAnsi"/>
        </w:rPr>
      </w:pPr>
      <w:r w:rsidRPr="008F2389">
        <w:rPr>
          <w:rFonts w:cstheme="minorHAnsi"/>
        </w:rPr>
        <w:t xml:space="preserve">Overige strikte voorwaarden: de school heeft aantoonbaar gedurende twee perioden van </w:t>
      </w:r>
      <w:r w:rsidRPr="002A371C">
        <w:rPr>
          <w:rFonts w:cstheme="minorHAnsi"/>
        </w:rPr>
        <w:t>minimaal 12 weken extra</w:t>
      </w:r>
      <w:r w:rsidRPr="008F2389">
        <w:rPr>
          <w:rFonts w:cstheme="minorHAnsi"/>
        </w:rPr>
        <w:t xml:space="preserve"> begeleiding voor lezen en/of spellen aan de leerling aangeboden </w:t>
      </w:r>
      <w:r w:rsidRPr="008F2389">
        <w:rPr>
          <w:rFonts w:cstheme="minorHAnsi"/>
        </w:rPr>
        <w:lastRenderedPageBreak/>
        <w:t xml:space="preserve">en uitgevoerd om de achterstand te voorkomen. Dit vereist kwalitatief voldoende individuele handelingsplannen/groepsplannen van het afgelopen jaar. Ouders ondertekenen de handelingsplannen van school. </w:t>
      </w:r>
    </w:p>
    <w:p w14:paraId="61BEAF43" w14:textId="77777777" w:rsidR="0079181F" w:rsidRPr="008F2389" w:rsidRDefault="0079181F" w:rsidP="0079181F">
      <w:pPr>
        <w:ind w:left="720"/>
        <w:rPr>
          <w:rFonts w:cstheme="minorHAnsi"/>
        </w:rPr>
      </w:pPr>
      <w:r w:rsidRPr="008F2389">
        <w:rPr>
          <w:rFonts w:cstheme="minorHAnsi"/>
        </w:rPr>
        <w:t>(Zie richtlijnen voor de uitvoering van de zorg NKD).</w:t>
      </w:r>
    </w:p>
    <w:p w14:paraId="559F5EE2" w14:textId="21862C3C" w:rsidR="006D2F5D" w:rsidRPr="008F2389" w:rsidRDefault="007451DC">
      <w:pPr>
        <w:rPr>
          <w:rFonts w:cstheme="minorHAnsi"/>
        </w:rPr>
      </w:pPr>
      <w:r w:rsidRPr="008F2389">
        <w:rPr>
          <w:rFonts w:cstheme="minorHAnsi"/>
          <w:noProof/>
        </w:rPr>
        <mc:AlternateContent>
          <mc:Choice Requires="wps">
            <w:drawing>
              <wp:anchor distT="0" distB="0" distL="114300" distR="114300" simplePos="0" relativeHeight="251661312" behindDoc="0" locked="0" layoutInCell="1" allowOverlap="1" wp14:anchorId="5E07F0F9" wp14:editId="71B4575F">
                <wp:simplePos x="0" y="0"/>
                <wp:positionH relativeFrom="column">
                  <wp:posOffset>705758</wp:posOffset>
                </wp:positionH>
                <wp:positionV relativeFrom="paragraph">
                  <wp:posOffset>7569200</wp:posOffset>
                </wp:positionV>
                <wp:extent cx="4669971" cy="522514"/>
                <wp:effectExtent l="0" t="0" r="0" b="0"/>
                <wp:wrapNone/>
                <wp:docPr id="5" name="Tekstvak 5"/>
                <wp:cNvGraphicFramePr/>
                <a:graphic xmlns:a="http://schemas.openxmlformats.org/drawingml/2006/main">
                  <a:graphicData uri="http://schemas.microsoft.com/office/word/2010/wordprocessingShape">
                    <wps:wsp>
                      <wps:cNvSpPr txBox="1"/>
                      <wps:spPr>
                        <a:xfrm>
                          <a:off x="0" y="0"/>
                          <a:ext cx="4669971" cy="522514"/>
                        </a:xfrm>
                        <a:prstGeom prst="rect">
                          <a:avLst/>
                        </a:prstGeom>
                        <a:noFill/>
                        <a:ln w="6350">
                          <a:noFill/>
                        </a:ln>
                      </wps:spPr>
                      <wps:txbx>
                        <w:txbxContent>
                          <w:p w14:paraId="01AA7F4A" w14:textId="77777777" w:rsidR="007451DC" w:rsidRPr="007451DC" w:rsidRDefault="007451DC">
                            <w:pPr>
                              <w:rPr>
                                <w:color w:val="FFFFFF" w:themeColor="background1"/>
                                <w:sz w:val="28"/>
                                <w:szCs w:val="28"/>
                              </w:rPr>
                            </w:pPr>
                            <w:r w:rsidRPr="007451DC">
                              <w:rPr>
                                <w:color w:val="FFFFFF" w:themeColor="background1"/>
                                <w:sz w:val="28"/>
                                <w:szCs w:val="28"/>
                              </w:rPr>
                              <w:t>Tekst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7F0F9" id="_x0000_t202" coordsize="21600,21600" o:spt="202" path="m,l,21600r21600,l21600,xe">
                <v:stroke joinstyle="miter"/>
                <v:path gradientshapeok="t" o:connecttype="rect"/>
              </v:shapetype>
              <v:shape id="Tekstvak 5" o:spid="_x0000_s1026" type="#_x0000_t202" style="position:absolute;margin-left:55.55pt;margin-top:596pt;width:367.7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" filled="f" stroked="f" strokeweight=".5pt">
                <v:textbox>
                  <w:txbxContent>
                    <w:p w14:paraId="01AA7F4A" w14:textId="77777777" w:rsidR="007451DC" w:rsidRPr="007451DC" w:rsidRDefault="007451DC">
                      <w:pPr>
                        <w:rPr>
                          <w:color w:val="FFFFFF" w:themeColor="background1"/>
                          <w:sz w:val="28"/>
                          <w:szCs w:val="28"/>
                        </w:rPr>
                      </w:pPr>
                      <w:r w:rsidRPr="007451DC">
                        <w:rPr>
                          <w:color w:val="FFFFFF" w:themeColor="background1"/>
                          <w:sz w:val="28"/>
                          <w:szCs w:val="28"/>
                        </w:rPr>
                        <w:t>Tekst</w:t>
                      </w:r>
                    </w:p>
                  </w:txbxContent>
                </v:textbox>
              </v:shape>
            </w:pict>
          </mc:Fallback>
        </mc:AlternateContent>
      </w:r>
    </w:p>
    <w:sectPr w:rsidR="006D2F5D" w:rsidRPr="008F2389" w:rsidSect="00831BE4">
      <w:headerReference w:type="default" r:id="rId12"/>
      <w:footerReference w:type="even" r:id="rId13"/>
      <w:footerReference w:type="default" r:id="rId14"/>
      <w:headerReference w:type="first" r:id="rId15"/>
      <w:pgSz w:w="11900" w:h="16840"/>
      <w:pgMar w:top="2835"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3288" w14:textId="77777777" w:rsidR="003840D0" w:rsidRDefault="003840D0" w:rsidP="00AF4A93">
      <w:r>
        <w:separator/>
      </w:r>
    </w:p>
  </w:endnote>
  <w:endnote w:type="continuationSeparator" w:id="0">
    <w:p w14:paraId="3B153E1B" w14:textId="77777777" w:rsidR="003840D0" w:rsidRDefault="003840D0" w:rsidP="00AF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70411397"/>
      <w:docPartObj>
        <w:docPartGallery w:val="Page Numbers (Bottom of Page)"/>
        <w:docPartUnique/>
      </w:docPartObj>
    </w:sdtPr>
    <w:sdtEndPr>
      <w:rPr>
        <w:rStyle w:val="Paginanummer"/>
      </w:rPr>
    </w:sdtEndPr>
    <w:sdtContent>
      <w:p w14:paraId="6AD36817" w14:textId="77777777" w:rsidR="00831BE4" w:rsidRDefault="00831BE4" w:rsidP="005356B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B4D1BD6" w14:textId="77777777" w:rsidR="00831BE4" w:rsidRDefault="00831BE4" w:rsidP="00831BE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72062049"/>
      <w:docPartObj>
        <w:docPartGallery w:val="Page Numbers (Bottom of Page)"/>
        <w:docPartUnique/>
      </w:docPartObj>
    </w:sdtPr>
    <w:sdtEndPr>
      <w:rPr>
        <w:rStyle w:val="Paginanummer"/>
      </w:rPr>
    </w:sdtEndPr>
    <w:sdtContent>
      <w:p w14:paraId="58A162D9" w14:textId="77777777" w:rsidR="00831BE4" w:rsidRDefault="00831BE4" w:rsidP="005356B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425A0F26" w14:textId="77777777" w:rsidR="00831BE4" w:rsidRDefault="00831BE4" w:rsidP="00831BE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11F0" w14:textId="77777777" w:rsidR="003840D0" w:rsidRDefault="003840D0" w:rsidP="00AF4A93">
      <w:r>
        <w:separator/>
      </w:r>
    </w:p>
  </w:footnote>
  <w:footnote w:type="continuationSeparator" w:id="0">
    <w:p w14:paraId="6A99060A" w14:textId="77777777" w:rsidR="003840D0" w:rsidRDefault="003840D0" w:rsidP="00AF4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54B1" w14:textId="77777777" w:rsidR="00AF4A93" w:rsidRDefault="00AF4A93">
    <w:pPr>
      <w:pStyle w:val="Koptekst"/>
    </w:pPr>
    <w:r>
      <w:rPr>
        <w:noProof/>
      </w:rPr>
      <w:drawing>
        <wp:anchor distT="0" distB="0" distL="114300" distR="114300" simplePos="0" relativeHeight="251658240" behindDoc="1" locked="0" layoutInCell="1" allowOverlap="1" wp14:anchorId="6603E42B" wp14:editId="3E553F61">
          <wp:simplePos x="0" y="0"/>
          <wp:positionH relativeFrom="page">
            <wp:align>left</wp:align>
          </wp:positionH>
          <wp:positionV relativeFrom="page">
            <wp:align>top</wp:align>
          </wp:positionV>
          <wp:extent cx="7563600" cy="10692000"/>
          <wp:effectExtent l="0" t="0" r="5715"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 volgpapier_voor Word.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DF1E" w14:textId="77777777" w:rsidR="00F60A4D" w:rsidRDefault="00356316">
    <w:pPr>
      <w:pStyle w:val="Koptekst"/>
    </w:pPr>
    <w:r>
      <w:rPr>
        <w:noProof/>
      </w:rPr>
      <w:drawing>
        <wp:anchor distT="0" distB="0" distL="114300" distR="114300" simplePos="0" relativeHeight="251659264" behindDoc="1" locked="0" layoutInCell="1" allowOverlap="1" wp14:anchorId="676D4C72" wp14:editId="671A93F1">
          <wp:simplePos x="0" y="0"/>
          <wp:positionH relativeFrom="page">
            <wp:align>left</wp:align>
          </wp:positionH>
          <wp:positionV relativeFrom="page">
            <wp:align>top</wp:align>
          </wp:positionV>
          <wp:extent cx="7563600" cy="10692000"/>
          <wp:effectExtent l="0" t="0" r="5715"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9B3"/>
    <w:multiLevelType w:val="hybridMultilevel"/>
    <w:tmpl w:val="23AE0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832128"/>
    <w:multiLevelType w:val="hybridMultilevel"/>
    <w:tmpl w:val="7AE05A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5D2AB9"/>
    <w:multiLevelType w:val="hybridMultilevel"/>
    <w:tmpl w:val="559A4CDC"/>
    <w:lvl w:ilvl="0" w:tplc="D9460B92">
      <w:start w:val="1"/>
      <w:numFmt w:val="decimal"/>
      <w:lvlText w:val="%1."/>
      <w:lvlJc w:val="left"/>
      <w:pPr>
        <w:ind w:left="720" w:hanging="360"/>
      </w:pPr>
      <w:rPr>
        <w:rFonts w:cstheme="minorBid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FF115B"/>
    <w:multiLevelType w:val="multilevel"/>
    <w:tmpl w:val="053E900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265A97"/>
    <w:multiLevelType w:val="hybridMultilevel"/>
    <w:tmpl w:val="2E3E7E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31444E"/>
    <w:multiLevelType w:val="hybridMultilevel"/>
    <w:tmpl w:val="A73E8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B26D38"/>
    <w:multiLevelType w:val="hybridMultilevel"/>
    <w:tmpl w:val="520AC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0B323D"/>
    <w:multiLevelType w:val="hybridMultilevel"/>
    <w:tmpl w:val="2E3E7E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93"/>
    <w:rsid w:val="00051028"/>
    <w:rsid w:val="0008380D"/>
    <w:rsid w:val="001156A1"/>
    <w:rsid w:val="00135408"/>
    <w:rsid w:val="00171ED2"/>
    <w:rsid w:val="00192E02"/>
    <w:rsid w:val="002A371C"/>
    <w:rsid w:val="00356316"/>
    <w:rsid w:val="003840D0"/>
    <w:rsid w:val="0038660C"/>
    <w:rsid w:val="003E4EEC"/>
    <w:rsid w:val="004234F2"/>
    <w:rsid w:val="00462D1D"/>
    <w:rsid w:val="005D3D07"/>
    <w:rsid w:val="005D563A"/>
    <w:rsid w:val="00624638"/>
    <w:rsid w:val="0069754F"/>
    <w:rsid w:val="006D2F5D"/>
    <w:rsid w:val="007451DC"/>
    <w:rsid w:val="0079181F"/>
    <w:rsid w:val="007F7337"/>
    <w:rsid w:val="00831BE4"/>
    <w:rsid w:val="008D1B42"/>
    <w:rsid w:val="008E0686"/>
    <w:rsid w:val="008F2389"/>
    <w:rsid w:val="00964CB2"/>
    <w:rsid w:val="0099438B"/>
    <w:rsid w:val="00AA3D14"/>
    <w:rsid w:val="00AF4A93"/>
    <w:rsid w:val="00B1261F"/>
    <w:rsid w:val="00B20959"/>
    <w:rsid w:val="00B218E5"/>
    <w:rsid w:val="00B468D6"/>
    <w:rsid w:val="00B52036"/>
    <w:rsid w:val="00C932DC"/>
    <w:rsid w:val="00C96344"/>
    <w:rsid w:val="00CF11B0"/>
    <w:rsid w:val="00DE6006"/>
    <w:rsid w:val="00F319F9"/>
    <w:rsid w:val="00F5564A"/>
    <w:rsid w:val="00F60A4D"/>
    <w:rsid w:val="00F6638E"/>
    <w:rsid w:val="00FC20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9099D"/>
  <w15:chartTrackingRefBased/>
  <w15:docId w15:val="{70E2A125-821C-4848-A26E-3CE75363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234F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link w:val="Kop2Char"/>
    <w:uiPriority w:val="9"/>
    <w:qFormat/>
    <w:rsid w:val="004234F2"/>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4A93"/>
    <w:pPr>
      <w:tabs>
        <w:tab w:val="center" w:pos="4536"/>
        <w:tab w:val="right" w:pos="9072"/>
      </w:tabs>
    </w:pPr>
  </w:style>
  <w:style w:type="character" w:customStyle="1" w:styleId="KoptekstChar">
    <w:name w:val="Koptekst Char"/>
    <w:basedOn w:val="Standaardalinea-lettertype"/>
    <w:link w:val="Koptekst"/>
    <w:uiPriority w:val="99"/>
    <w:rsid w:val="00AF4A93"/>
  </w:style>
  <w:style w:type="paragraph" w:styleId="Voettekst">
    <w:name w:val="footer"/>
    <w:basedOn w:val="Standaard"/>
    <w:link w:val="VoettekstChar"/>
    <w:uiPriority w:val="99"/>
    <w:unhideWhenUsed/>
    <w:rsid w:val="00AF4A93"/>
    <w:pPr>
      <w:tabs>
        <w:tab w:val="center" w:pos="4536"/>
        <w:tab w:val="right" w:pos="9072"/>
      </w:tabs>
    </w:pPr>
  </w:style>
  <w:style w:type="character" w:customStyle="1" w:styleId="VoettekstChar">
    <w:name w:val="Voettekst Char"/>
    <w:basedOn w:val="Standaardalinea-lettertype"/>
    <w:link w:val="Voettekst"/>
    <w:uiPriority w:val="99"/>
    <w:rsid w:val="00AF4A93"/>
  </w:style>
  <w:style w:type="character" w:styleId="Paginanummer">
    <w:name w:val="page number"/>
    <w:basedOn w:val="Standaardalinea-lettertype"/>
    <w:uiPriority w:val="99"/>
    <w:semiHidden/>
    <w:unhideWhenUsed/>
    <w:rsid w:val="00831BE4"/>
  </w:style>
  <w:style w:type="character" w:customStyle="1" w:styleId="Kop1Char">
    <w:name w:val="Kop 1 Char"/>
    <w:basedOn w:val="Standaardalinea-lettertype"/>
    <w:link w:val="Kop1"/>
    <w:uiPriority w:val="9"/>
    <w:rsid w:val="004234F2"/>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4234F2"/>
    <w:rPr>
      <w:rFonts w:ascii="Times New Roman" w:eastAsia="Times New Roman" w:hAnsi="Times New Roman" w:cs="Times New Roman"/>
      <w:b/>
      <w:bCs/>
      <w:sz w:val="36"/>
      <w:szCs w:val="36"/>
      <w:lang w:eastAsia="nl-NL"/>
    </w:rPr>
  </w:style>
  <w:style w:type="paragraph" w:styleId="Geenafstand">
    <w:name w:val="No Spacing"/>
    <w:link w:val="GeenafstandChar"/>
    <w:uiPriority w:val="1"/>
    <w:qFormat/>
    <w:rsid w:val="004234F2"/>
    <w:rPr>
      <w:sz w:val="22"/>
      <w:szCs w:val="22"/>
    </w:rPr>
  </w:style>
  <w:style w:type="character" w:customStyle="1" w:styleId="color30">
    <w:name w:val="color_30"/>
    <w:basedOn w:val="Standaardalinea-lettertype"/>
    <w:rsid w:val="004234F2"/>
  </w:style>
  <w:style w:type="table" w:styleId="Tabelraster">
    <w:name w:val="Table Grid"/>
    <w:basedOn w:val="Standaardtabel"/>
    <w:uiPriority w:val="59"/>
    <w:rsid w:val="004234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34F2"/>
    <w:pPr>
      <w:autoSpaceDE w:val="0"/>
      <w:autoSpaceDN w:val="0"/>
      <w:adjustRightInd w:val="0"/>
    </w:pPr>
    <w:rPr>
      <w:rFonts w:ascii="Arial" w:hAnsi="Arial" w:cs="Arial"/>
      <w:color w:val="000000"/>
    </w:rPr>
  </w:style>
  <w:style w:type="character" w:customStyle="1" w:styleId="GeenafstandChar">
    <w:name w:val="Geen afstand Char"/>
    <w:basedOn w:val="Standaardalinea-lettertype"/>
    <w:link w:val="Geenafstand"/>
    <w:uiPriority w:val="1"/>
    <w:rsid w:val="004234F2"/>
    <w:rPr>
      <w:sz w:val="22"/>
      <w:szCs w:val="22"/>
    </w:rPr>
  </w:style>
  <w:style w:type="character" w:styleId="Hyperlink">
    <w:name w:val="Hyperlink"/>
    <w:rsid w:val="00F663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veenhoven@swvdrechtsteden.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51CF22F4C5E40BB7139AAB49471A3" ma:contentTypeVersion="6" ma:contentTypeDescription="Een nieuw document maken." ma:contentTypeScope="" ma:versionID="30dab3f43424318785c686ba33e254a7">
  <xsd:schema xmlns:xsd="http://www.w3.org/2001/XMLSchema" xmlns:xs="http://www.w3.org/2001/XMLSchema" xmlns:p="http://schemas.microsoft.com/office/2006/metadata/properties" xmlns:ns2="dbe83781-9268-4f76-91af-b926d64e43e1" xmlns:ns3="d4852d89-72e1-41da-a328-94754a5ca5bc" targetNamespace="http://schemas.microsoft.com/office/2006/metadata/properties" ma:root="true" ma:fieldsID="c925a9d6e0854fb3b7df56e7dbfefb5e" ns2:_="" ns3:_="">
    <xsd:import namespace="dbe83781-9268-4f76-91af-b926d64e43e1"/>
    <xsd:import namespace="d4852d89-72e1-41da-a328-94754a5ca5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83781-9268-4f76-91af-b926d64e4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52d89-72e1-41da-a328-94754a5ca5b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53FE6-1E59-4F51-939F-8F40D7018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83781-9268-4f76-91af-b926d64e43e1"/>
    <ds:schemaRef ds:uri="d4852d89-72e1-41da-a328-94754a5ca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72048-93AC-487C-97B4-7350E49FD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6ACAD8-A33D-9446-99A6-C994A07B2281}">
  <ds:schemaRefs>
    <ds:schemaRef ds:uri="http://schemas.openxmlformats.org/officeDocument/2006/bibliography"/>
  </ds:schemaRefs>
</ds:datastoreItem>
</file>

<file path=customXml/itemProps4.xml><?xml version="1.0" encoding="utf-8"?>
<ds:datastoreItem xmlns:ds="http://schemas.openxmlformats.org/officeDocument/2006/customXml" ds:itemID="{0DA1136E-F403-43B9-8674-02B909240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Annemieke van der Pol</cp:lastModifiedBy>
  <cp:revision>6</cp:revision>
  <dcterms:created xsi:type="dcterms:W3CDTF">2022-02-24T15:59:00Z</dcterms:created>
  <dcterms:modified xsi:type="dcterms:W3CDTF">2022-02-24T16:01:00Z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0x01010027351CF22F4C5E40BB7139AAB49471A3</vt:lpwstr>
  </property>
</Properties>
</file>